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ul. Bulevar  dr Zorana Đinđića  52</w:t>
      </w:r>
    </w:p>
    <w:p w:rsidR="005D2C87" w:rsidRDefault="005D2C87" w:rsidP="005D2C87">
      <w:pPr>
        <w:spacing w:line="240" w:lineRule="auto"/>
        <w:rPr>
          <w:lang w:val="sr-Latn-CS"/>
        </w:rPr>
      </w:pPr>
      <w:r>
        <w:rPr>
          <w:lang w:val="sr-Latn-CS"/>
        </w:rPr>
        <w:t>Niš  18000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del.br.74</w:t>
      </w:r>
      <w:r w:rsidR="000F6CF7">
        <w:rPr>
          <w:lang w:val="sr-Latn-CS"/>
        </w:rPr>
        <w:t>/2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03.6.2013.godine</w:t>
      </w: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Pr="00FE38DF" w:rsidRDefault="00933A2D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 xml:space="preserve">Na  osnovu  člana 105.  Stav 1. Zakona  o javnim  nabavkama („Sl. glasnik  RS“  br. 124/2012) , Komisija  za  javnu  nabavku   u pregovaračkom  postupku   bez  objavljivanja   javnog  poziva   1/2013, za  nabavku  medicinskih  dobara  oblikovanih  po partijama, , a  na  osnovu  zapisnika  o sprovedenom postupku  i uvida  u  sadržaj ponude, sačinila  je  </w:t>
      </w:r>
    </w:p>
    <w:p w:rsidR="00933A2D" w:rsidRDefault="00933A2D" w:rsidP="00933A2D">
      <w:pPr>
        <w:spacing w:after="0" w:line="240" w:lineRule="auto"/>
        <w:jc w:val="both"/>
        <w:rPr>
          <w:lang w:val="sr-Latn-CS"/>
        </w:rPr>
      </w:pPr>
    </w:p>
    <w:p w:rsidR="00933A2D" w:rsidRDefault="00933A2D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IZVEŠTAJ  O STRUČNOJ  OCENI  PONUDA</w:t>
      </w:r>
    </w:p>
    <w:p w:rsidR="00933A2D" w:rsidRPr="00FE38DF" w:rsidRDefault="00933A2D" w:rsidP="00933A2D">
      <w:pPr>
        <w:spacing w:after="0" w:line="240" w:lineRule="auto"/>
        <w:jc w:val="center"/>
        <w:rPr>
          <w:sz w:val="24"/>
          <w:szCs w:val="24"/>
          <w:lang w:val="sr-Latn-CS"/>
        </w:rPr>
      </w:pPr>
    </w:p>
    <w:p w:rsidR="00933A2D" w:rsidRDefault="00933A2D" w:rsidP="00933A2D">
      <w:pPr>
        <w:spacing w:after="0" w:line="240" w:lineRule="auto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 xml:space="preserve">1.Predmet  javne  nabavke  1/2013  su  medicinska  dobra   </w:t>
      </w:r>
      <w:r w:rsidR="00FE38DF" w:rsidRPr="00FE38DF">
        <w:rPr>
          <w:sz w:val="24"/>
          <w:szCs w:val="24"/>
          <w:lang w:val="sr-Latn-CS"/>
        </w:rPr>
        <w:t xml:space="preserve">- Lekovi i sanitetski  materijal </w:t>
      </w:r>
      <w:r w:rsidR="000F6CF7">
        <w:rPr>
          <w:sz w:val="24"/>
          <w:szCs w:val="24"/>
          <w:lang w:val="sr-Latn-CS"/>
        </w:rPr>
        <w:t xml:space="preserve"> oblikovani </w:t>
      </w:r>
      <w:r w:rsidRPr="00FE38DF">
        <w:rPr>
          <w:sz w:val="24"/>
          <w:szCs w:val="24"/>
          <w:lang w:val="sr-Latn-CS"/>
        </w:rPr>
        <w:t xml:space="preserve"> u više  paritija : </w:t>
      </w:r>
    </w:p>
    <w:p w:rsidR="00805EAE" w:rsidRPr="00FE38DF" w:rsidRDefault="000F6CF7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sr-Latn-CS"/>
        </w:rPr>
        <w:t xml:space="preserve"> </w:t>
      </w:r>
      <w:r w:rsidR="00805EAE" w:rsidRPr="00FE38DF">
        <w:rPr>
          <w:rFonts w:ascii="Times New Roman" w:hAnsi="Times New Roman"/>
          <w:b w:val="0"/>
          <w:lang w:val="pl-PL"/>
        </w:rPr>
        <w:t xml:space="preserve">Grupa </w:t>
      </w:r>
      <w:r w:rsidR="00805EAE" w:rsidRPr="00FE38DF">
        <w:rPr>
          <w:rFonts w:ascii="Times New Roman" w:hAnsi="Times New Roman"/>
          <w:b w:val="0"/>
          <w:lang w:val="sr-Cyrl-CS"/>
        </w:rPr>
        <w:t>4</w:t>
      </w:r>
      <w:r w:rsidR="00805EAE" w:rsidRPr="00FE38DF">
        <w:rPr>
          <w:rFonts w:ascii="Times New Roman" w:hAnsi="Times New Roman"/>
          <w:b w:val="0"/>
          <w:lang w:val="pl-PL"/>
        </w:rPr>
        <w:t>. Stomatološki potrošni materijali:</w:t>
      </w:r>
    </w:p>
    <w:p w:rsidR="00805EAE" w:rsidRPr="00FE38DF" w:rsidRDefault="000F6CF7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>
        <w:rPr>
          <w:rFonts w:ascii="Times New Roman" w:hAnsi="Times New Roman"/>
          <w:b w:val="0"/>
          <w:lang w:val="pl-PL"/>
        </w:rPr>
        <w:t xml:space="preserve"> </w:t>
      </w:r>
      <w:r w:rsidR="00805EAE" w:rsidRPr="00FE38DF">
        <w:rPr>
          <w:rFonts w:ascii="Times New Roman" w:hAnsi="Times New Roman"/>
          <w:b w:val="0"/>
          <w:lang w:val="pl-PL"/>
        </w:rPr>
        <w:t xml:space="preserve"> – partija </w:t>
      </w:r>
      <w:r w:rsidR="00805EAE" w:rsidRPr="00FE38DF">
        <w:rPr>
          <w:rFonts w:ascii="Times New Roman" w:hAnsi="Times New Roman"/>
          <w:b w:val="0"/>
          <w:lang w:val="sr-Cyrl-CS"/>
        </w:rPr>
        <w:t>4</w:t>
      </w:r>
      <w:r w:rsidR="00805EAE" w:rsidRPr="00FE38DF">
        <w:rPr>
          <w:rFonts w:ascii="Times New Roman" w:hAnsi="Times New Roman"/>
          <w:b w:val="0"/>
          <w:lang w:val="pl-PL"/>
        </w:rPr>
        <w:t>.1. – Materijal za fiksne ortodonske aparate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– partija </w:t>
      </w:r>
      <w:r w:rsidRPr="00FE38DF">
        <w:rPr>
          <w:rFonts w:ascii="Times New Roman" w:hAnsi="Times New Roman"/>
          <w:b w:val="0"/>
          <w:lang w:val="sr-Cyrl-CS"/>
        </w:rPr>
        <w:t>4</w:t>
      </w:r>
      <w:r w:rsidRPr="00FE38DF">
        <w:rPr>
          <w:rFonts w:ascii="Times New Roman" w:hAnsi="Times New Roman"/>
          <w:b w:val="0"/>
          <w:lang w:val="pl-PL"/>
        </w:rPr>
        <w:t>.2. – Stomatološki materijal za stomatološku opremu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 – partija </w:t>
      </w:r>
      <w:r w:rsidRPr="00FE38DF">
        <w:rPr>
          <w:rFonts w:ascii="Times New Roman" w:hAnsi="Times New Roman"/>
          <w:b w:val="0"/>
          <w:lang w:val="sr-Cyrl-CS"/>
        </w:rPr>
        <w:t>4</w:t>
      </w:r>
      <w:r w:rsidRPr="00FE38DF">
        <w:rPr>
          <w:rFonts w:ascii="Times New Roman" w:hAnsi="Times New Roman"/>
          <w:b w:val="0"/>
          <w:lang w:val="pl-PL"/>
        </w:rPr>
        <w:t>.3. – Stomatološki potrošni materijal</w:t>
      </w:r>
    </w:p>
    <w:p w:rsidR="00805EAE" w:rsidRPr="00FE38DF" w:rsidRDefault="000F6CF7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05EAE" w:rsidRPr="00FE38DF">
        <w:rPr>
          <w:rFonts w:ascii="Times New Roman" w:hAnsi="Times New Roman"/>
          <w:sz w:val="24"/>
          <w:szCs w:val="24"/>
          <w:lang w:val="pl-PL"/>
        </w:rPr>
        <w:t xml:space="preserve"> – partija </w:t>
      </w:r>
      <w:r w:rsidR="00805EAE" w:rsidRPr="00FE38DF">
        <w:rPr>
          <w:rFonts w:ascii="Times New Roman" w:hAnsi="Times New Roman"/>
          <w:sz w:val="24"/>
          <w:szCs w:val="24"/>
          <w:lang w:val="sr-Cyrl-CS"/>
        </w:rPr>
        <w:t>4</w:t>
      </w:r>
      <w:r w:rsidR="00805EAE" w:rsidRPr="00FE38DF">
        <w:rPr>
          <w:rFonts w:ascii="Times New Roman" w:hAnsi="Times New Roman"/>
          <w:sz w:val="24"/>
          <w:szCs w:val="24"/>
          <w:lang w:val="pl-PL"/>
        </w:rPr>
        <w:t>.4. – Sanitetski materijal</w:t>
      </w:r>
      <w:r w:rsidR="00805EAE" w:rsidRPr="00FE38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05EAE" w:rsidRPr="00FE38DF">
        <w:rPr>
          <w:rFonts w:ascii="Times New Roman" w:hAnsi="Times New Roman"/>
          <w:sz w:val="24"/>
          <w:szCs w:val="24"/>
          <w:lang w:val="sr-Latn-CS"/>
        </w:rPr>
        <w:t>u stomatologiji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 3. Procenjena vrednost  javne  nabavke  je  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FE38DF" w:rsidRDefault="00FE38DF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4.Kako  je   novim  Zakonom  o javnim nabavkama  prdvidjeno  da  za potrebe  zdravstvenih  ustanova  javne  nabavke  lekova  i medicinskog  materijala  se   vrši  centralizovano , a Ministarstvo  zdravlja   nas  je dopisom br. 110-00-47/2013-05  od 01.04.2013. godine  obavestilo    da će  centralizovane  javne  nabavke  </w:t>
      </w:r>
      <w:r>
        <w:rPr>
          <w:rFonts w:ascii="Times New Roman" w:hAnsi="Times New Roman"/>
          <w:sz w:val="24"/>
          <w:szCs w:val="24"/>
          <w:lang w:val="sr-Latn-CS"/>
        </w:rPr>
        <w:t xml:space="preserve">, u  skladu  sa  </w:t>
      </w:r>
      <w:r w:rsidR="00250A2C">
        <w:rPr>
          <w:rFonts w:ascii="Times New Roman" w:hAnsi="Times New Roman"/>
          <w:sz w:val="24"/>
          <w:szCs w:val="24"/>
          <w:lang w:val="sr-Latn-CS"/>
        </w:rPr>
        <w:t xml:space="preserve">U redbom , obavljati  RFZO prajtučno  od 2014. Godine , potrebno  je  da  </w:t>
      </w:r>
      <w:r w:rsidR="00250A2C">
        <w:rPr>
          <w:rFonts w:ascii="Times New Roman" w:hAnsi="Times New Roman"/>
          <w:sz w:val="24"/>
          <w:szCs w:val="24"/>
          <w:lang w:val="sr-Latn-CS"/>
        </w:rPr>
        <w:tab/>
        <w:t>Klinika  samostalno  sprovede  javne  anbavke  lekova  sa liste  lekova  i medicinskog  materijala  u pregovaračkom  postupku   bez  objavljivanja  javnog poziva.</w:t>
      </w:r>
    </w:p>
    <w:p w:rsidR="00873FE0" w:rsidRDefault="00873FE0" w:rsidP="00873F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Klinike  se  za  saglasnost   obratila  Upravi  za  javne  nabavke  te je shodno  Mišljenju  Uprave  za  javne  nabavke  br. 404-02-513/13  od 09.5.2013.godine, pristupila  sprovodjenju postupka.  </w:t>
      </w:r>
    </w:p>
    <w:p w:rsidR="00250A2C" w:rsidRDefault="00250A2C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4. Pozivi za učešće  u postupku  su  upućeni  ponudjačima  sa liste   na koju  se  saglasila  Uparava  za  javne  nabavke , kao po njihovoj  preporuci drugim  ponudjačima,  a  konkursna  dokumentacija  je  bila  dostupna  i  ostalim  potencijalnim  ponudjčima  na  portalu  Uprave   od 23.05.2013. godine</w:t>
      </w:r>
    </w:p>
    <w:p w:rsidR="00250A2C" w:rsidRDefault="00250A2C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Potencijalni  ponudjači  kojima  je  dostavljen  poziv  za  učešće  u postupku   javne nabavke:</w:t>
      </w:r>
    </w:p>
    <w:p w:rsidR="00250A2C" w:rsidRDefault="00250A2C" w:rsidP="00250A2C">
      <w:pPr>
        <w:spacing w:after="0" w:line="240" w:lineRule="auto"/>
        <w:rPr>
          <w:lang w:val="sr-Latn-CS"/>
        </w:rPr>
      </w:pPr>
      <w:r w:rsidRPr="00C27836">
        <w:rPr>
          <w:lang w:val="sr-Latn-CS"/>
        </w:rPr>
        <w:t>Farmalogist doo Beograd, ul.Šabačka bb Niš,</w:t>
      </w:r>
      <w:r w:rsidRPr="00250A2C">
        <w:t xml:space="preserve"> </w:t>
      </w:r>
      <w:hyperlink r:id="rId5" w:history="1">
        <w:r w:rsidRPr="0056296D">
          <w:rPr>
            <w:rStyle w:val="Hyperlink"/>
          </w:rPr>
          <w:t>sladjana.vuckovic@farmalogist.co.rs</w:t>
        </w:r>
      </w:hyperlink>
    </w:p>
    <w:p w:rsidR="00250A2C" w:rsidRPr="00C27836" w:rsidRDefault="00250A2C" w:rsidP="00250A2C">
      <w:pPr>
        <w:spacing w:after="0"/>
        <w:jc w:val="both"/>
        <w:rPr>
          <w:lang w:val="sr-Latn-CS"/>
        </w:rPr>
      </w:pPr>
      <w:r w:rsidRPr="00C27836">
        <w:rPr>
          <w:lang w:val="sr-Latn-CS"/>
        </w:rPr>
        <w:t>Peyton medicals doo, ul. Vojvode stepe 52, Beograd,</w:t>
      </w:r>
      <w:r w:rsidRPr="00250A2C">
        <w:t xml:space="preserve"> </w:t>
      </w:r>
      <w:hyperlink r:id="rId6" w:history="1">
        <w:r w:rsidRPr="003B5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peyton@yubc.net</w:t>
        </w:r>
      </w:hyperlink>
    </w:p>
    <w:p w:rsidR="00250A2C" w:rsidRDefault="00250A2C" w:rsidP="00250A2C">
      <w:pPr>
        <w:spacing w:after="0" w:line="240" w:lineRule="auto"/>
      </w:pPr>
      <w:r w:rsidRPr="00C27836">
        <w:rPr>
          <w:lang w:val="sr-Latn-CS"/>
        </w:rPr>
        <w:t>Eco Trade BG doo, ul. Strahinjća Bana 5, Niš,</w:t>
      </w:r>
      <w:r w:rsidRPr="00250A2C">
        <w:t xml:space="preserve"> </w:t>
      </w:r>
      <w:hyperlink r:id="rId7" w:history="1">
        <w:r w:rsidRPr="0056296D">
          <w:rPr>
            <w:rStyle w:val="Hyperlink"/>
          </w:rPr>
          <w:t>office@ecotradebg.rs</w:t>
        </w:r>
      </w:hyperlink>
    </w:p>
    <w:p w:rsidR="00250A2C" w:rsidRDefault="00250A2C" w:rsidP="00250A2C">
      <w:pPr>
        <w:spacing w:after="0" w:line="240" w:lineRule="auto"/>
      </w:pPr>
      <w:r w:rsidRPr="00C27836">
        <w:rPr>
          <w:lang w:val="sr-Latn-CS"/>
        </w:rPr>
        <w:t>Grossis doo,Ul. Šabačka 1a,Niš,</w:t>
      </w:r>
      <w:r w:rsidRPr="00250A2C">
        <w:t xml:space="preserve"> </w:t>
      </w:r>
      <w:hyperlink r:id="rId8" w:history="1">
        <w:r w:rsidRPr="003B5BF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grosis@ninet.rs</w:t>
        </w:r>
      </w:hyperlink>
    </w:p>
    <w:p w:rsidR="00250A2C" w:rsidRDefault="00250A2C" w:rsidP="00250A2C">
      <w:pPr>
        <w:spacing w:after="0" w:line="240" w:lineRule="auto"/>
      </w:pPr>
      <w:r w:rsidRPr="00C27836">
        <w:rPr>
          <w:lang w:val="sr-Latn-CS"/>
        </w:rPr>
        <w:t>Phoenix pharma  doo ul. Bore</w:t>
      </w:r>
      <w:r>
        <w:rPr>
          <w:lang w:val="sr-Latn-CS"/>
        </w:rPr>
        <w:t xml:space="preserve"> Stankovića 2,Beograd-Čukarica, </w:t>
      </w:r>
      <w:hyperlink r:id="rId9" w:history="1">
        <w:r w:rsidRPr="00250A2C">
          <w:rPr>
            <w:rStyle w:val="Hyperlink"/>
            <w:sz w:val="20"/>
            <w:szCs w:val="20"/>
          </w:rPr>
          <w:t>office@phoenixpharma.rs</w:t>
        </w:r>
      </w:hyperlink>
      <w:r w:rsidRPr="00250A2C">
        <w:rPr>
          <w:rFonts w:ascii="Arial" w:hAnsi="Arial" w:cs="Arial"/>
          <w:sz w:val="20"/>
          <w:szCs w:val="20"/>
        </w:rPr>
        <w:t xml:space="preserve"> </w:t>
      </w:r>
    </w:p>
    <w:p w:rsidR="00250A2C" w:rsidRPr="00C27836" w:rsidRDefault="00250A2C" w:rsidP="00250A2C">
      <w:pPr>
        <w:spacing w:after="0" w:line="240" w:lineRule="auto"/>
        <w:jc w:val="both"/>
        <w:rPr>
          <w:lang w:val="sr-Latn-CS"/>
        </w:rPr>
      </w:pPr>
      <w:r w:rsidRPr="00C27836">
        <w:rPr>
          <w:lang w:val="sr-Latn-CS"/>
        </w:rPr>
        <w:t>Radakom doo, ul.Španskih boraca 14,Novi Beograd,</w:t>
      </w:r>
      <w:r w:rsidRPr="00250A2C">
        <w:t xml:space="preserve"> </w:t>
      </w:r>
      <w:hyperlink r:id="rId10" w:history="1">
        <w:r w:rsidRPr="003B5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radakom.direktor@open.telekom.rs</w:t>
        </w:r>
      </w:hyperlink>
    </w:p>
    <w:p w:rsidR="00250A2C" w:rsidRPr="00C27836" w:rsidRDefault="00250A2C" w:rsidP="00250A2C">
      <w:pPr>
        <w:spacing w:after="0" w:line="240" w:lineRule="auto"/>
        <w:jc w:val="both"/>
        <w:rPr>
          <w:lang w:val="sr-Latn-CS"/>
        </w:rPr>
      </w:pPr>
      <w:r w:rsidRPr="00C27836">
        <w:rPr>
          <w:lang w:val="sr-Latn-CS"/>
        </w:rPr>
        <w:lastRenderedPageBreak/>
        <w:t>Vetmetal doo,ul. Savska 33/I, Savski venac,Beograd,</w:t>
      </w:r>
      <w:r w:rsidR="003F1D55" w:rsidRPr="003F1D55">
        <w:t xml:space="preserve"> </w:t>
      </w:r>
      <w:hyperlink r:id="rId11" w:history="1">
        <w:r w:rsidR="003F1D55">
          <w:rPr>
            <w:rStyle w:val="Hyperlink"/>
          </w:rPr>
          <w:t>info@vetmetal.com</w:t>
        </w:r>
      </w:hyperlink>
    </w:p>
    <w:p w:rsidR="00250A2C" w:rsidRPr="00C27836" w:rsidRDefault="00250A2C" w:rsidP="00250A2C">
      <w:pPr>
        <w:spacing w:after="0" w:line="240" w:lineRule="auto"/>
        <w:jc w:val="both"/>
        <w:rPr>
          <w:lang w:val="sr-Latn-CS"/>
        </w:rPr>
      </w:pPr>
      <w:r w:rsidRPr="00C27836">
        <w:rPr>
          <w:lang w:val="sr-Latn-CS"/>
        </w:rPr>
        <w:t>Ortodent doo, ul, Bulevar Cara Konstantina  bb,Niš,</w:t>
      </w:r>
      <w:r w:rsidR="003F1D55" w:rsidRPr="003F1D55">
        <w:t xml:space="preserve"> </w:t>
      </w:r>
      <w:hyperlink r:id="rId12" w:history="1">
        <w:r w:rsidR="003F1D55">
          <w:rPr>
            <w:rStyle w:val="Hyperlink"/>
          </w:rPr>
          <w:t>office@ortodent.co.rs</w:t>
        </w:r>
      </w:hyperlink>
    </w:p>
    <w:p w:rsidR="00250A2C" w:rsidRDefault="00250A2C" w:rsidP="00250A2C">
      <w:pPr>
        <w:spacing w:after="0" w:line="240" w:lineRule="auto"/>
        <w:jc w:val="both"/>
      </w:pPr>
      <w:r w:rsidRPr="00C27836">
        <w:rPr>
          <w:lang w:val="sr-Latn-CS"/>
        </w:rPr>
        <w:t xml:space="preserve">Plast dent doo, ul, Bulevar Nemanjića 85/a/85,Niš i </w:t>
      </w:r>
      <w:r w:rsidR="00AD3DF9">
        <w:rPr>
          <w:lang w:val="sr-Latn-CS"/>
        </w:rPr>
        <w:t xml:space="preserve"> , </w:t>
      </w:r>
      <w:hyperlink r:id="rId13" w:history="1">
        <w:r w:rsidR="00AD3DF9" w:rsidRPr="00660895">
          <w:rPr>
            <w:rStyle w:val="Hyperlink"/>
          </w:rPr>
          <w:t>tenderi@inpharm.rs</w:t>
        </w:r>
      </w:hyperlink>
      <w:r w:rsidR="00AD3DF9">
        <w:t xml:space="preserve">  ,</w:t>
      </w:r>
      <w:r w:rsidR="00AD3DF9" w:rsidRPr="00AD3DF9">
        <w:t xml:space="preserve"> </w:t>
      </w:r>
      <w:hyperlink r:id="rId14" w:history="1">
        <w:r w:rsidR="00AD3DF9" w:rsidRPr="00660895">
          <w:rPr>
            <w:rStyle w:val="Hyperlink"/>
          </w:rPr>
          <w:t>tatjanauzelac@erma.co.rs</w:t>
        </w:r>
      </w:hyperlink>
      <w:r w:rsidR="007953F2">
        <w:t xml:space="preserve">, Medipro  Internacional  doo Beograd </w:t>
      </w:r>
      <w:r w:rsidR="00E65931">
        <w:t xml:space="preserve"> ul. Neznanog  Junaka  37,</w:t>
      </w:r>
    </w:p>
    <w:p w:rsidR="00AD3DF9" w:rsidRPr="00C27836" w:rsidRDefault="00AD3DF9" w:rsidP="00250A2C">
      <w:pPr>
        <w:spacing w:after="0" w:line="240" w:lineRule="auto"/>
        <w:jc w:val="both"/>
        <w:rPr>
          <w:lang w:val="sr-Latn-CS"/>
        </w:rPr>
      </w:pPr>
      <w:r>
        <w:t>novagrosis@gmail.com</w:t>
      </w:r>
    </w:p>
    <w:p w:rsidR="00250A2C" w:rsidRDefault="007953F2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 </w:t>
      </w:r>
      <w:r w:rsidR="004B1EBB">
        <w:rPr>
          <w:lang w:val="sr-Latn-CS"/>
        </w:rPr>
        <w:t>d</w:t>
      </w:r>
      <w:r w:rsidR="00250A2C" w:rsidRPr="00C27836">
        <w:rPr>
          <w:lang w:val="sr-Latn-CS"/>
        </w:rPr>
        <w:t xml:space="preserve">rugi koji vide sajt </w:t>
      </w:r>
      <w:r>
        <w:rPr>
          <w:lang w:val="sr-Latn-CS"/>
        </w:rPr>
        <w:t xml:space="preserve"> Uprave   za Javnie nabavke</w:t>
      </w:r>
      <w:r w:rsidR="00250A2C" w:rsidRPr="00C27836">
        <w:rPr>
          <w:lang w:val="sr-Latn-CS"/>
        </w:rPr>
        <w:t>.</w:t>
      </w:r>
    </w:p>
    <w:p w:rsidR="007953F2" w:rsidRDefault="007953F2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Pregovaračkom  postupku   jn 1/2013  , održanom   31.5.2013. sa  početkom  u 10,00 sati   prisustvovali su  predstavnici  ponudjača : Medi</w:t>
      </w:r>
      <w:r w:rsidR="00E65931">
        <w:rPr>
          <w:lang w:val="sr-Latn-CS"/>
        </w:rPr>
        <w:t xml:space="preserve">pro Internacional  doo  Beograd ul. Neznanog  Junaka  37- dr Marija  Šekularac, Vetmetal   doo Beograd ul.Savska 33/II </w:t>
      </w:r>
      <w:r>
        <w:rPr>
          <w:lang w:val="sr-Latn-CS"/>
        </w:rPr>
        <w:t xml:space="preserve"> </w:t>
      </w:r>
      <w:r w:rsidR="00E65931">
        <w:rPr>
          <w:lang w:val="sr-Latn-CS"/>
        </w:rPr>
        <w:t>-dr Violeta Pantović, Eco Trade  BG doo Niš ul. Strahinjića  Bana 3a –Stefanović  Miodrag, Grossis  doo Niš ul. Šabačka 1a- Simić  Aleksandar, Nova Grosis doo Niš – Danijel  Obradović, Radakom  doo Beograd  ul. Španskih  boraca  14- direktor , Radojica Rajović.</w:t>
      </w:r>
    </w:p>
    <w:p w:rsidR="00E65931" w:rsidRDefault="00E65931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Nakon   9,00 sati  31.5.203. krajnjeg  roka  za dostavljanje  ponuda    nije  bilo  neblagovremenih  ponuda.</w:t>
      </w:r>
    </w:p>
    <w:p w:rsidR="00E65931" w:rsidRDefault="00E65931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Nakon  otvaranja  prispelih  ponuda  uočeni su  nedostaci  kod  ponude  Ortodenta  doo, čija  dokumentacije nije  bila fizički  povezana  po  upustvu  iz  </w:t>
      </w:r>
      <w:r w:rsidR="00E272BE">
        <w:rPr>
          <w:lang w:val="sr-Latn-CS"/>
        </w:rPr>
        <w:t>poziva  za podnošenje  ponuda</w:t>
      </w:r>
      <w:r w:rsidR="0011621D">
        <w:rPr>
          <w:lang w:val="sr-Latn-CS"/>
        </w:rPr>
        <w:t>( str.3 konk.dokumentacije)</w:t>
      </w:r>
      <w:r>
        <w:rPr>
          <w:lang w:val="sr-Latn-CS"/>
        </w:rPr>
        <w:t>.</w:t>
      </w:r>
      <w:r w:rsidR="0011621D">
        <w:rPr>
          <w:lang w:val="sr-Latn-CS"/>
        </w:rPr>
        <w:t xml:space="preserve">Čime   su  ponude  ponudjača  Ortodent  doo Niš ( pristigla  ponuda zavedena  pod  del. Brojem  68 31.5.2013)     izuzete  iz  daljeg  </w:t>
      </w:r>
      <w:r w:rsidR="00E272BE">
        <w:rPr>
          <w:lang w:val="sr-Latn-CS"/>
        </w:rPr>
        <w:t>rangiranja i ocenjivanja</w:t>
      </w:r>
      <w:r w:rsidR="0011621D">
        <w:rPr>
          <w:lang w:val="sr-Latn-CS"/>
        </w:rPr>
        <w:t xml:space="preserve">  kao  neispravna.</w:t>
      </w:r>
    </w:p>
    <w:p w:rsidR="0011621D" w:rsidRDefault="00E272BE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</w:t>
      </w:r>
      <w:r w:rsidR="0011621D">
        <w:rPr>
          <w:lang w:val="sr-Latn-CS"/>
        </w:rPr>
        <w:t>čin  pregovaranja  odredjen  konkursnom  dokumentacijom   je da se pregovaranje vši  u samo  jednom  krugu, a  elementi  pregovaranja  su  cena, rokovi  ispruk</w:t>
      </w:r>
      <w:r w:rsidR="007A68EC">
        <w:rPr>
          <w:lang w:val="sr-Latn-CS"/>
        </w:rPr>
        <w:t>e i plaćanja.</w:t>
      </w:r>
    </w:p>
    <w:p w:rsidR="007A68EC" w:rsidRDefault="007A68EC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Kriterijumi  dodele  pondera  su za najnižu  ponudjenu  cenu  - 80 pondera, za najpovoljnije  uslove  plaćanja -10 pondera i  za  najkraći  rok  isporuke  - 10 pondera.</w:t>
      </w:r>
    </w:p>
    <w:p w:rsidR="000F6CF7" w:rsidRPr="0082441C" w:rsidRDefault="000F6CF7" w:rsidP="00250A2C">
      <w:pPr>
        <w:spacing w:after="0" w:line="240" w:lineRule="auto"/>
        <w:jc w:val="both"/>
        <w:rPr>
          <w:b/>
          <w:lang w:val="sr-Latn-CS"/>
        </w:rPr>
      </w:pPr>
      <w:r w:rsidRPr="0082441C">
        <w:rPr>
          <w:b/>
          <w:lang w:val="sr-Latn-CS"/>
        </w:rPr>
        <w:t xml:space="preserve">Za  grupu  4. Stomatološki  potrošni materijal ,  </w:t>
      </w:r>
    </w:p>
    <w:p w:rsidR="000F6CF7" w:rsidRPr="0082441C" w:rsidRDefault="000F6CF7" w:rsidP="00250A2C">
      <w:pPr>
        <w:spacing w:after="0" w:line="240" w:lineRule="auto"/>
        <w:jc w:val="both"/>
        <w:rPr>
          <w:b/>
          <w:lang w:val="sr-Latn-CS"/>
        </w:rPr>
      </w:pPr>
      <w:r w:rsidRPr="0082441C">
        <w:rPr>
          <w:b/>
          <w:lang w:val="sr-Latn-CS"/>
        </w:rPr>
        <w:t>partija  1. Materijal  za fiksne  ortodonske  aparate  dostavljene su  dve  ponude  :</w:t>
      </w:r>
    </w:p>
    <w:p w:rsidR="000F6CF7" w:rsidRDefault="000F6CF7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br. 63 od 30.5.2013. ponudjača Medipro Internacional  doo  Beograd </w:t>
      </w:r>
      <w:r w:rsidR="005C2EDC">
        <w:rPr>
          <w:lang w:val="sr-Latn-CS"/>
        </w:rPr>
        <w:t>Savski  Venac  ul. Neznanog  Junaka br. 37, pib101824278 i  mb 07728212.</w:t>
      </w:r>
    </w:p>
    <w:p w:rsidR="005C2EDC" w:rsidRDefault="005C2EDC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Br.  69  od  31.5.2013. godine, Vetmetal doo  Beograd Savski  Venac , ul. Savska 33/II, pib 100284018 i mb 07881657.</w:t>
      </w:r>
    </w:p>
    <w:p w:rsidR="00920399" w:rsidRDefault="00920399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 primedbu  predstavnika  ponudjača   doo Vetmetal    da   model  strukture  specifikacije   naručioca  nije   tehnički  dobro  izradjen   i da  se  time  dovodi  u pitanje  ispravnost  cele  partije , ukazujemo  da   shodno  članu  72. ZJN („Sl. glasnik  RS“ br. 124/2012)  propisano  da „Navodjenje  elemenata   poput  robnog  znaka , patenta, tipa  ili  proizvodjača  mora  biti  praćeno  rečima „ ili  odgovarajuće“., što  je  je  u  potpunosti  zadovoljeno  tekstom „ Ponudjeni  proizvodi  od  od br. 90  do 127, treba da su kompatibilni  „ ekvivalenti „ </w:t>
      </w:r>
      <w:r w:rsidRPr="00936CF0">
        <w:rPr>
          <w:sz w:val="20"/>
          <w:szCs w:val="20"/>
          <w:lang w:val="sr-Latn-CS"/>
        </w:rPr>
        <w:t>DENTAURUM</w:t>
      </w:r>
      <w:r>
        <w:rPr>
          <w:lang w:val="sr-Latn-CS"/>
        </w:rPr>
        <w:t xml:space="preserve"> „  programa   zbog  već postojećeg  instrumentarijuma  na Klinici“  koji  u  naslovu  prati   zadatu  tehničku  specifikaciju.</w:t>
      </w:r>
    </w:p>
    <w:p w:rsidR="00920399" w:rsidRDefault="00920399" w:rsidP="0092039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Rukovodeći  se odredbama   ZJN („Sl. glasnik  RS“ br. 124/2012) član  70.  Stav 2. „ ... kao    i druge     karakteristike  koje  se tiču   proizvoda  kao  što  su  naziv  pod  kojim  se  proizvod  prodaje , terminologije a, oznake , testiranje i metod  testiranja , pajkovanje , obležavanje  i  etiketiranje  , proizvodni  proces  i procedura  ocene  usaglašenosti.“</w:t>
      </w:r>
    </w:p>
    <w:p w:rsidR="005C2EDC" w:rsidRDefault="005C2EDC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Vrednost  ponudjene  partije  doo Medipro Internacional   za kompletnu  i  potpunu   ponudu  sa  ispravno   ponudjenom  specifikacijom  proizvoda  koji  u potpunosti </w:t>
      </w:r>
      <w:r w:rsidR="00B470DB">
        <w:rPr>
          <w:lang w:val="sr-Latn-CS"/>
        </w:rPr>
        <w:t xml:space="preserve"> ispunjavaju  zahteve  progrma  naručioca  , iznosi  1.536.447,23  sa uračunatim  pdv  ukupno 1.843.736,68 dinara.Ponudjeno  je  odloženo  plaćanje   do  30 dana  od  prijema  fakture  , sa rokom   isporuke  od  jednog dana.</w:t>
      </w:r>
    </w:p>
    <w:p w:rsidR="00B470DB" w:rsidRDefault="00B470DB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Prilikom  javnog  otvaranja  ponuda    konstatovano  je  da   specifikacija   ponudjenih  proizvoda   ponudjača  Vetmetal  doo  nepotpuna , ne ispunjava  sve  tehničke  zatheve  koji  bi  detljno  opisali  karakteristike  ponudjenog     stomatološkog  materijala</w:t>
      </w:r>
      <w:r w:rsidR="006261AB">
        <w:rPr>
          <w:lang w:val="sr-Latn-CS"/>
        </w:rPr>
        <w:t xml:space="preserve">, kako bi  naručilac  na osnovu  njih  mogao   da  zaključi  da li   odgovaraju   njegovim  potrebama. </w:t>
      </w:r>
    </w:p>
    <w:p w:rsidR="00920399" w:rsidRDefault="00920399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Ponuda   doo  Vetmetal  se  odbacuje   iz  daljeg  razmatranja.</w:t>
      </w:r>
    </w:p>
    <w:p w:rsidR="002A321D" w:rsidRDefault="00920399" w:rsidP="002A321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Konstatujući  da  je </w:t>
      </w:r>
      <w:r w:rsidR="002A321D">
        <w:rPr>
          <w:lang w:val="sr-Latn-CS"/>
        </w:rPr>
        <w:t xml:space="preserve">definitivna  </w:t>
      </w:r>
      <w:r>
        <w:rPr>
          <w:lang w:val="sr-Latn-CS"/>
        </w:rPr>
        <w:t xml:space="preserve"> ponuda  ponudjača  doo  Medipro Internacional   , ispravna  i  prihvatljiva    da  ponudjena  vrednost    partije </w:t>
      </w:r>
      <w:r w:rsidR="002A321D">
        <w:rPr>
          <w:lang w:val="sr-Latn-CS"/>
        </w:rPr>
        <w:t xml:space="preserve">1.536.447,23  sa uračunatim  pdv  ukupno 1.843.736,68 dinara  </w:t>
      </w:r>
      <w:r>
        <w:rPr>
          <w:lang w:val="sr-Latn-CS"/>
        </w:rPr>
        <w:t xml:space="preserve"> ne prelazi  procenjenu  vrednsot  javne  nabavke </w:t>
      </w:r>
      <w:r w:rsidR="002A321D">
        <w:rPr>
          <w:lang w:val="sr-Latn-CS"/>
        </w:rPr>
        <w:t>,</w:t>
      </w:r>
      <w:r>
        <w:rPr>
          <w:lang w:val="sr-Latn-CS"/>
        </w:rPr>
        <w:t xml:space="preserve"> </w:t>
      </w:r>
      <w:r w:rsidR="002A321D">
        <w:rPr>
          <w:lang w:val="sr-Latn-CS"/>
        </w:rPr>
        <w:t xml:space="preserve">    uslovi  plaćanja ,   do  30 dana  od  prijema  fakture  , sa rokom   isporuke  od  jednog dana,   komisija  predlaže  da  se  ugovor  o javnoj  nabavci  za  partiju 4.1 materijal  za  fiksne  ortodonske  aparate  dodeli   doo Medipro Internacional  Beograd , Savski  Venac  ul. Neznanog  Junaka br. 37, pib101824278 i  mb 07728212.  </w:t>
      </w:r>
    </w:p>
    <w:p w:rsidR="000F6CF7" w:rsidRDefault="002A321D" w:rsidP="00250A2C">
      <w:pPr>
        <w:spacing w:after="0" w:line="240" w:lineRule="auto"/>
        <w:jc w:val="both"/>
        <w:rPr>
          <w:lang w:val="sr-Latn-CS"/>
        </w:rPr>
      </w:pPr>
      <w:r w:rsidRPr="008A7BF4">
        <w:rPr>
          <w:b/>
          <w:lang w:val="sr-Latn-CS"/>
        </w:rPr>
        <w:t xml:space="preserve">Za  partiju  4.2 stomatološki  </w:t>
      </w:r>
      <w:r w:rsidR="008A7BF4" w:rsidRPr="008A7BF4">
        <w:rPr>
          <w:b/>
          <w:lang w:val="sr-Latn-CS"/>
        </w:rPr>
        <w:t>stomatološki  materijijal  za  stomatološku opremu</w:t>
      </w:r>
      <w:r>
        <w:rPr>
          <w:lang w:val="sr-Latn-CS"/>
        </w:rPr>
        <w:t xml:space="preserve">  , pristigla  je samo jedna  ponuda  </w:t>
      </w:r>
      <w:r w:rsidR="002F6A36">
        <w:rPr>
          <w:lang w:val="sr-Latn-CS"/>
        </w:rPr>
        <w:t xml:space="preserve">31.5.2013. br. 69/4 </w:t>
      </w:r>
      <w:r>
        <w:rPr>
          <w:lang w:val="sr-Latn-CS"/>
        </w:rPr>
        <w:t>ponudjača  doo Vetmetal.</w:t>
      </w:r>
    </w:p>
    <w:p w:rsidR="002F6A36" w:rsidRDefault="002F6A36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Vrednos   ponud</w:t>
      </w:r>
      <w:r w:rsidR="00F26A1B">
        <w:rPr>
          <w:lang w:val="sr-Latn-CS"/>
        </w:rPr>
        <w:t>jenih  proizvoda  za sve   stav</w:t>
      </w:r>
      <w:r>
        <w:rPr>
          <w:lang w:val="sr-Latn-CS"/>
        </w:rPr>
        <w:t xml:space="preserve">ke  iz  specifikacije    iznos 1.027.108,00 sa  uračunatim   </w:t>
      </w:r>
      <w:r w:rsidR="00F26A1B">
        <w:rPr>
          <w:lang w:val="sr-Latn-CS"/>
        </w:rPr>
        <w:t>pdv  ukupno  1.232.529,60</w:t>
      </w:r>
      <w:r w:rsidR="008A7BF4">
        <w:rPr>
          <w:lang w:val="sr-Latn-CS"/>
        </w:rPr>
        <w:t xml:space="preserve">   </w:t>
      </w:r>
      <w:r w:rsidR="00F26A1B">
        <w:rPr>
          <w:lang w:val="sr-Latn-CS"/>
        </w:rPr>
        <w:t>.</w:t>
      </w:r>
      <w:r w:rsidR="008A7BF4">
        <w:rPr>
          <w:lang w:val="sr-Latn-CS"/>
        </w:rPr>
        <w:t xml:space="preserve"> </w:t>
      </w:r>
      <w:r w:rsidR="00F26A1B">
        <w:rPr>
          <w:lang w:val="sr-Latn-CS"/>
        </w:rPr>
        <w:t>51.355,40  dinara  popusta na  ponudjenu  cenu  za  plaćanje  u ugovorenoj  valuti  do 60 dana . 120 dana  je  najduži  period  za  koji  se  u slučaju  eventualne docnje  naručioca  prilikom  plaćanja  neće   zaračunavati   zakonska   zatezna  kamata.Rok  isporuke.</w:t>
      </w:r>
    </w:p>
    <w:p w:rsidR="00F26A1B" w:rsidRDefault="00F26A1B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 ugovor  za  nabavku   predmetne partije   dodeli  jedinoj  pristigloj   i prihvatljivoj   ponudi  </w:t>
      </w:r>
      <w:r w:rsidR="008A7BF4">
        <w:rPr>
          <w:lang w:val="sr-Latn-CS"/>
        </w:rPr>
        <w:t xml:space="preserve"> dobavljača  doo Vetmetal  Savski  Venac  Beograd , ul. Savska  33/II pib 100284018 i mb 07881657.</w:t>
      </w:r>
    </w:p>
    <w:p w:rsidR="00F26A1B" w:rsidRDefault="00F26A1B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Ponudjena  vrednost  partije  </w:t>
      </w:r>
      <w:r w:rsidR="008A7BF4">
        <w:rPr>
          <w:lang w:val="sr-Latn-CS"/>
        </w:rPr>
        <w:t xml:space="preserve">1.027.108,00 sa  uračunatim   pdv  ukupno  1.232.529,60 dinara </w:t>
      </w:r>
      <w:r>
        <w:rPr>
          <w:lang w:val="sr-Latn-CS"/>
        </w:rPr>
        <w:t>ne  prelazi  procenjenu vrednost  nabavke i ponudjeni  proizvodi  odgovaraju  zahtevim  naručioca.</w:t>
      </w:r>
    </w:p>
    <w:p w:rsidR="008A7BF4" w:rsidRDefault="008A7BF4" w:rsidP="008A7BF4">
      <w:pPr>
        <w:spacing w:after="0" w:line="240" w:lineRule="auto"/>
        <w:jc w:val="both"/>
        <w:rPr>
          <w:lang w:val="sr-Latn-CS"/>
        </w:rPr>
      </w:pPr>
      <w:r w:rsidRPr="008A7BF4">
        <w:rPr>
          <w:b/>
          <w:lang w:val="sr-Latn-CS"/>
        </w:rPr>
        <w:t>Za  partiju  4.3 stomatološki  potrošni  materijal</w:t>
      </w:r>
      <w:r>
        <w:rPr>
          <w:lang w:val="sr-Latn-CS"/>
        </w:rPr>
        <w:t xml:space="preserve">  , pristigla  je samo jedna  ponuda  31.5.2013. br. 69/4 ponudjača  doo Vetmetal.</w:t>
      </w:r>
    </w:p>
    <w:p w:rsidR="008A7BF4" w:rsidRDefault="008A7BF4" w:rsidP="008A7BF4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Vrednos   ponudjenih  proizvoda  za sve   stavke  iz  specifikacije    iznos 2.260.821,00 sa  uračunatim   pdv  ukupno  2.712.985,20   . 113.041,05  dinara  popusta na  ponudjenu  cenu  za  plaćanje  u ugovorenoj  valuti  do 60 dana . 120 dana  je  najduži  period  za  koji  se  u slučaju  eventualne docnje  naručioca  prilikom  plaćanja  neće   zaračunavati   zakonska   zatezna  kamata.Rok  isporuke.</w:t>
      </w:r>
    </w:p>
    <w:p w:rsidR="008A7BF4" w:rsidRDefault="008A7BF4" w:rsidP="008A7BF4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Komisija  predlaže  da se   ugovor  za  nabavku   predmetne partije   dodeli  jedinoj  pristigloj   i prihvatljivoj   ponudi   dobavljača  doo Vetmetal  Savski  Venac  Beograd , ul. Savska  33/II pib 100284018 i mb 07881657.</w:t>
      </w:r>
    </w:p>
    <w:p w:rsidR="008A7BF4" w:rsidRDefault="008A7BF4" w:rsidP="008A7BF4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2.260.821,00 dinara   sa   uračunatim  pdv  2.712.985,20 dinara  ne  prelazi  procenjenu vrednost  nabavke i ponudjeni  proizvodi  odgovaraju  zahtevim  naručioca.</w:t>
      </w:r>
    </w:p>
    <w:p w:rsidR="00F01A8C" w:rsidRDefault="00F01A8C" w:rsidP="008A7BF4">
      <w:pPr>
        <w:spacing w:after="0" w:line="240" w:lineRule="auto"/>
        <w:jc w:val="both"/>
        <w:rPr>
          <w:lang w:val="sr-Latn-CS"/>
        </w:rPr>
      </w:pPr>
      <w:r w:rsidRPr="00C45C7B">
        <w:rPr>
          <w:b/>
          <w:lang w:val="sr-Latn-CS"/>
        </w:rPr>
        <w:t>Za  partiju   4.4.   sanitetski  materijal  u stomatologiji</w:t>
      </w:r>
      <w:r>
        <w:rPr>
          <w:lang w:val="sr-Latn-CS"/>
        </w:rPr>
        <w:t xml:space="preserve">  pristigle  su  tri  ponude  , ponudjača :</w:t>
      </w:r>
    </w:p>
    <w:p w:rsidR="00F01A8C" w:rsidRDefault="00F01A8C" w:rsidP="008A7BF4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Radakom  doo  Beograd, </w:t>
      </w:r>
      <w:r w:rsidRPr="00C27836">
        <w:rPr>
          <w:lang w:val="sr-Latn-CS"/>
        </w:rPr>
        <w:t>ul.Španskih boraca 14</w:t>
      </w:r>
      <w:r>
        <w:rPr>
          <w:lang w:val="sr-Latn-CS"/>
        </w:rPr>
        <w:t xml:space="preserve"> </w:t>
      </w:r>
      <w:r w:rsidRPr="00C27836">
        <w:rPr>
          <w:lang w:val="sr-Latn-CS"/>
        </w:rPr>
        <w:t>,</w:t>
      </w:r>
      <w:r>
        <w:rPr>
          <w:lang w:val="sr-Latn-CS"/>
        </w:rPr>
        <w:t xml:space="preserve">  Eceo  Trade  BG Niš , ul Strahinjića  Bana br. 3 i Grosis  doo ul. Šabačka  1a Niš.</w:t>
      </w:r>
    </w:p>
    <w:p w:rsidR="004C205F" w:rsidRDefault="004C205F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doo Radakom  iznosi 728.551,00 sa  uračunatim  pdv 834.113,82 , odloženo  plaćanje do 30 dana  , za  plaćanje  u roku  od 7 dana odobrava  se pospust 5% , a uslučaju docnje  ne zaračunava se  zakonska  zatezna  kamata  do 60 dana, isporuka   jedan  dan.</w:t>
      </w:r>
    </w:p>
    <w:p w:rsidR="004C205F" w:rsidRDefault="004C205F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ponudjača  doo Eco  Trade  BG  iznosi 460.192,00 sa uračunatim  pdv ukupno 537.429,36 dinara, 120 dana  odloženo  plaćanje  sa  5% popusta  za plaćanje  u roku , isporuka  jedan dan.</w:t>
      </w:r>
    </w:p>
    <w:p w:rsidR="004C205F" w:rsidRDefault="004C205F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Ponudjena  vrednost  partije  ponudjača  Grosis  doo  Niš  je 1.106.796,00 dinara sa uračunatim  pdv  ukupno 1.324.028,40 dinara, 70 dana  odloženo  plaćanje  , za plaćanje  u roku  7% popusta  i isporuka  od  jednog  dana.</w:t>
      </w:r>
    </w:p>
    <w:p w:rsidR="004C205F" w:rsidRDefault="00F01A8C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Prilikom     javnog  otvaranja  </w:t>
      </w:r>
      <w:r w:rsidR="00607021">
        <w:rPr>
          <w:lang w:val="sr-Latn-CS"/>
        </w:rPr>
        <w:t xml:space="preserve">ponuda , </w:t>
      </w:r>
      <w:r>
        <w:rPr>
          <w:lang w:val="sr-Latn-CS"/>
        </w:rPr>
        <w:t xml:space="preserve"> </w:t>
      </w:r>
      <w:r w:rsidR="00607021">
        <w:rPr>
          <w:lang w:val="sr-Latn-CS"/>
        </w:rPr>
        <w:t xml:space="preserve">je  istaknuto </w:t>
      </w:r>
      <w:r>
        <w:rPr>
          <w:lang w:val="sr-Latn-CS"/>
        </w:rPr>
        <w:t xml:space="preserve">  da  </w:t>
      </w:r>
      <w:r w:rsidR="00607021">
        <w:rPr>
          <w:lang w:val="sr-Latn-CS"/>
        </w:rPr>
        <w:t xml:space="preserve">je za </w:t>
      </w:r>
      <w:r>
        <w:rPr>
          <w:lang w:val="sr-Latn-CS"/>
        </w:rPr>
        <w:t xml:space="preserve"> promet   pojedini</w:t>
      </w:r>
      <w:r w:rsidR="00607021">
        <w:rPr>
          <w:lang w:val="sr-Latn-CS"/>
        </w:rPr>
        <w:t>h</w:t>
      </w:r>
      <w:r>
        <w:rPr>
          <w:lang w:val="sr-Latn-CS"/>
        </w:rPr>
        <w:t xml:space="preserve">  d</w:t>
      </w:r>
      <w:r w:rsidR="00607021">
        <w:rPr>
          <w:lang w:val="sr-Latn-CS"/>
        </w:rPr>
        <w:t xml:space="preserve">obra  iz  specifikacije  potrebno  posedovanje  </w:t>
      </w:r>
      <w:r w:rsidR="004C205F">
        <w:rPr>
          <w:lang w:val="sr-Latn-CS"/>
        </w:rPr>
        <w:t xml:space="preserve">Rešenja  ALIMSA. </w:t>
      </w:r>
    </w:p>
    <w:p w:rsidR="000F6CF7" w:rsidRDefault="004C205F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</w:t>
      </w:r>
      <w:r w:rsidR="00607021">
        <w:rPr>
          <w:lang w:val="sr-Latn-CS"/>
        </w:rPr>
        <w:t>tvrdjeno je da  ponudjači  doo Radakom  i doo Vetmetal ne  ispunjavaju  zadate  uslove.Time  se  i njihove  nekompletne   ponude  izuzimaju  iz   ocenjivanja  i rangiranja  .</w:t>
      </w:r>
      <w:r>
        <w:rPr>
          <w:lang w:val="sr-Latn-CS"/>
        </w:rPr>
        <w:t xml:space="preserve"> </w:t>
      </w:r>
    </w:p>
    <w:p w:rsidR="004C205F" w:rsidRDefault="004C205F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Pregledavanjem  i ocenjivanjem   ponude  ponudjača  doo Grosis  , konstauje  se  ponudjač  poseduje  zahtevana  Rešanja  za  promet  medicinskih  sredstava.</w:t>
      </w:r>
    </w:p>
    <w:p w:rsidR="005F3980" w:rsidRDefault="004C205F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Dalje  ocenjivanje  ponude</w:t>
      </w:r>
      <w:r w:rsidR="005F3980">
        <w:rPr>
          <w:lang w:val="sr-Latn-CS"/>
        </w:rPr>
        <w:t>, pregledavanjem   specifikacije  ponudjenih  proizvoda  konstatuje se da  postoje  izvesni  nedostaci   i nelogičnosti  zbog kojih  nije  moguće   oceniti  sadržaj  ponude   čl. 106.</w:t>
      </w:r>
      <w:r w:rsidR="005F3980" w:rsidRPr="005F3980">
        <w:rPr>
          <w:lang w:val="sr-Latn-CS"/>
        </w:rPr>
        <w:t xml:space="preserve"> </w:t>
      </w:r>
      <w:r w:rsidR="005F3980">
        <w:rPr>
          <w:lang w:val="sr-Latn-CS"/>
        </w:rPr>
        <w:t>ZJN („Sl. glasnik  RS“ br. 124/2012 ) st. 2 tačka 5.</w:t>
      </w:r>
    </w:p>
    <w:p w:rsidR="00EC660E" w:rsidRDefault="005F3980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osnovu  izloženog  Komisija   konstatuje  da  nisu  ispunjeni uslovi za  zaključenje ugovora   za partiju  4.4</w:t>
      </w:r>
      <w:r w:rsidR="004B1EBB">
        <w:rPr>
          <w:lang w:val="sr-Latn-CS"/>
        </w:rPr>
        <w:t xml:space="preserve"> </w:t>
      </w:r>
      <w:r>
        <w:rPr>
          <w:lang w:val="sr-Latn-CS"/>
        </w:rPr>
        <w:t xml:space="preserve">sanitetski materijal  za stomatologiju , te  da se postupak  ponovi  </w:t>
      </w:r>
      <w:r w:rsidR="00EC660E">
        <w:rPr>
          <w:lang w:val="sr-Latn-CS"/>
        </w:rPr>
        <w:t>shodno  odredbama  Zakona.</w:t>
      </w:r>
    </w:p>
    <w:p w:rsidR="005F3980" w:rsidRDefault="004B1EBB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Shodno  članu 88.</w:t>
      </w:r>
      <w:r w:rsidRPr="004B1EBB">
        <w:rPr>
          <w:lang w:val="sr-Latn-CS"/>
        </w:rPr>
        <w:t xml:space="preserve"> </w:t>
      </w:r>
      <w:r>
        <w:rPr>
          <w:lang w:val="sr-Latn-CS"/>
        </w:rPr>
        <w:t>ZJN („Sl. glasnik  RS“ br. 124/2012 )  komisija  konstatuje  da</w:t>
      </w:r>
      <w:r w:rsidR="00EC660E">
        <w:rPr>
          <w:lang w:val="sr-Latn-CS"/>
        </w:rPr>
        <w:t xml:space="preserve">  u  priloženoj  ponudi  doo Grosis  ne  zahteva   nadoknadu  troškova   pribavljanja    sredstava  obezbedjenja  , priložene  menice  biće  vraćene u  propisanom roku . </w:t>
      </w:r>
      <w:r w:rsidR="005F3980">
        <w:rPr>
          <w:lang w:val="sr-Latn-CS"/>
        </w:rPr>
        <w:t xml:space="preserve">    </w:t>
      </w:r>
    </w:p>
    <w:p w:rsidR="004B1EBB" w:rsidRDefault="004B1EBB" w:rsidP="00250A2C">
      <w:pPr>
        <w:spacing w:after="0" w:line="240" w:lineRule="auto"/>
        <w:jc w:val="both"/>
        <w:rPr>
          <w:lang w:val="sr-Latn-CS"/>
        </w:rPr>
      </w:pPr>
    </w:p>
    <w:p w:rsidR="004B1EBB" w:rsidRDefault="004B1EBB" w:rsidP="00250A2C">
      <w:pPr>
        <w:spacing w:after="0" w:line="240" w:lineRule="auto"/>
        <w:jc w:val="both"/>
        <w:rPr>
          <w:lang w:val="sr-Latn-CS"/>
        </w:rPr>
      </w:pPr>
    </w:p>
    <w:p w:rsidR="00133FB9" w:rsidRDefault="004C205F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</w:t>
      </w:r>
      <w:r w:rsidR="005F3980">
        <w:rPr>
          <w:lang w:val="sr-Latn-CS"/>
        </w:rPr>
        <w:t xml:space="preserve"> </w:t>
      </w:r>
      <w:r w:rsidR="00133FB9">
        <w:rPr>
          <w:lang w:val="sr-Latn-CS"/>
        </w:rPr>
        <w:t xml:space="preserve">                                                                                                                                 KOMISIJA  </w:t>
      </w: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</w:t>
      </w:r>
      <w:r w:rsidR="00EC1F82">
        <w:rPr>
          <w:lang w:val="sr-Latn-CS"/>
        </w:rPr>
        <w:t xml:space="preserve">                   </w:t>
      </w:r>
      <w:r>
        <w:rPr>
          <w:lang w:val="sr-Latn-CS"/>
        </w:rPr>
        <w:t xml:space="preserve"> </w:t>
      </w:r>
      <w:r w:rsidR="00EC1F82">
        <w:rPr>
          <w:lang w:val="sr-Latn-CS"/>
        </w:rPr>
        <w:t xml:space="preserve">Prof.dr Goran Jovanović </w:t>
      </w:r>
      <w:r>
        <w:rPr>
          <w:lang w:val="sr-Latn-CS"/>
        </w:rPr>
        <w:t xml:space="preserve">   __________________________</w:t>
      </w:r>
    </w:p>
    <w:p w:rsidR="003D6905" w:rsidRDefault="003D6905" w:rsidP="00975CEC">
      <w:pPr>
        <w:spacing w:after="0" w:line="240" w:lineRule="auto"/>
        <w:jc w:val="both"/>
        <w:rPr>
          <w:lang w:val="sr-Latn-CS"/>
        </w:rPr>
      </w:pPr>
    </w:p>
    <w:p w:rsidR="00DB2592" w:rsidRDefault="003D6905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133FB9">
        <w:rPr>
          <w:sz w:val="24"/>
          <w:szCs w:val="24"/>
          <w:lang w:val="sr-Latn-CS"/>
        </w:rPr>
        <w:t xml:space="preserve">                                                                     </w:t>
      </w:r>
      <w:r w:rsidR="00EC1F82">
        <w:rPr>
          <w:sz w:val="24"/>
          <w:szCs w:val="24"/>
          <w:lang w:val="sr-Latn-CS"/>
        </w:rPr>
        <w:t xml:space="preserve">Doc.dr Aleksandar Mitić </w:t>
      </w:r>
      <w:r w:rsidR="00133FB9">
        <w:rPr>
          <w:sz w:val="24"/>
          <w:szCs w:val="24"/>
          <w:lang w:val="sr-Latn-CS"/>
        </w:rPr>
        <w:t xml:space="preserve"> </w:t>
      </w:r>
      <w:r w:rsidR="00504E20">
        <w:rPr>
          <w:lang w:val="sr-Latn-CS"/>
        </w:rPr>
        <w:t>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</w:t>
      </w:r>
      <w:r w:rsidR="00261F06">
        <w:rPr>
          <w:lang w:val="sr-Latn-CS"/>
        </w:rPr>
        <w:t xml:space="preserve">Prim.dr Mirjana Burić         </w:t>
      </w:r>
      <w:r>
        <w:rPr>
          <w:lang w:val="sr-Latn-CS"/>
        </w:rPr>
        <w:t>__________________________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</w:t>
      </w:r>
      <w:r w:rsidR="00261F06">
        <w:rPr>
          <w:lang w:val="sr-Latn-CS"/>
        </w:rPr>
        <w:t xml:space="preserve">Snežana Grozdanović  </w:t>
      </w:r>
      <w:r>
        <w:rPr>
          <w:lang w:val="sr-Latn-CS"/>
        </w:rPr>
        <w:t xml:space="preserve"> __________________________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</w:t>
      </w:r>
      <w:r w:rsidR="00261F06">
        <w:rPr>
          <w:lang w:val="sr-Latn-CS"/>
        </w:rPr>
        <w:t xml:space="preserve">Slavica Damnjanović    </w:t>
      </w:r>
      <w:r>
        <w:rPr>
          <w:lang w:val="sr-Latn-CS"/>
        </w:rPr>
        <w:t>__________________________</w:t>
      </w:r>
    </w:p>
    <w:p w:rsidR="00261F06" w:rsidRDefault="00261F06" w:rsidP="00975CEC">
      <w:pPr>
        <w:spacing w:after="0" w:line="240" w:lineRule="auto"/>
        <w:jc w:val="both"/>
        <w:rPr>
          <w:lang w:val="sr-Latn-CS"/>
        </w:rPr>
      </w:pPr>
    </w:p>
    <w:p w:rsidR="00261F06" w:rsidRDefault="00261F06" w:rsidP="00261F06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Borivoje Milošević     __________________________</w:t>
      </w:r>
    </w:p>
    <w:p w:rsidR="00504E20" w:rsidRPr="009B178D" w:rsidRDefault="00504E20" w:rsidP="00975CEC">
      <w:pPr>
        <w:spacing w:after="0" w:line="240" w:lineRule="auto"/>
        <w:jc w:val="both"/>
        <w:rPr>
          <w:lang w:val="sr-Latn-CS"/>
        </w:rPr>
      </w:pPr>
    </w:p>
    <w:sectPr w:rsidR="00504E20" w:rsidRPr="009B178D" w:rsidSect="004B1EBB">
      <w:pgSz w:w="12240" w:h="15840"/>
      <w:pgMar w:top="184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5D2C87"/>
    <w:rsid w:val="00054FF5"/>
    <w:rsid w:val="00073C27"/>
    <w:rsid w:val="000F6CF7"/>
    <w:rsid w:val="001059C7"/>
    <w:rsid w:val="0011621D"/>
    <w:rsid w:val="00133FB9"/>
    <w:rsid w:val="001572C5"/>
    <w:rsid w:val="00173B8A"/>
    <w:rsid w:val="001F3349"/>
    <w:rsid w:val="00250A2C"/>
    <w:rsid w:val="00261F06"/>
    <w:rsid w:val="00273BCC"/>
    <w:rsid w:val="002A321D"/>
    <w:rsid w:val="002C3881"/>
    <w:rsid w:val="002F6A36"/>
    <w:rsid w:val="003175BC"/>
    <w:rsid w:val="0033140E"/>
    <w:rsid w:val="003A5536"/>
    <w:rsid w:val="003C0477"/>
    <w:rsid w:val="003D6905"/>
    <w:rsid w:val="003E7D6E"/>
    <w:rsid w:val="003F1D55"/>
    <w:rsid w:val="0042047A"/>
    <w:rsid w:val="004B1EBB"/>
    <w:rsid w:val="004C205F"/>
    <w:rsid w:val="00504E20"/>
    <w:rsid w:val="00522EBD"/>
    <w:rsid w:val="005A669B"/>
    <w:rsid w:val="005C1D27"/>
    <w:rsid w:val="005C2EDC"/>
    <w:rsid w:val="005C5EDC"/>
    <w:rsid w:val="005C66F6"/>
    <w:rsid w:val="005D2C87"/>
    <w:rsid w:val="005E385B"/>
    <w:rsid w:val="005F3980"/>
    <w:rsid w:val="00607021"/>
    <w:rsid w:val="0061616E"/>
    <w:rsid w:val="006261AB"/>
    <w:rsid w:val="006C66B7"/>
    <w:rsid w:val="00747A74"/>
    <w:rsid w:val="007677B0"/>
    <w:rsid w:val="007953F2"/>
    <w:rsid w:val="007A68EC"/>
    <w:rsid w:val="00805EAE"/>
    <w:rsid w:val="0082441C"/>
    <w:rsid w:val="00873FE0"/>
    <w:rsid w:val="008A7BF4"/>
    <w:rsid w:val="00920399"/>
    <w:rsid w:val="00933A2D"/>
    <w:rsid w:val="00936CF0"/>
    <w:rsid w:val="00975CEC"/>
    <w:rsid w:val="009A7D19"/>
    <w:rsid w:val="009B178D"/>
    <w:rsid w:val="00A84158"/>
    <w:rsid w:val="00AD3DF9"/>
    <w:rsid w:val="00B164EA"/>
    <w:rsid w:val="00B40E7B"/>
    <w:rsid w:val="00B470DB"/>
    <w:rsid w:val="00BF5D4E"/>
    <w:rsid w:val="00C13154"/>
    <w:rsid w:val="00C45C7B"/>
    <w:rsid w:val="00C53208"/>
    <w:rsid w:val="00C63794"/>
    <w:rsid w:val="00D201A5"/>
    <w:rsid w:val="00D471E8"/>
    <w:rsid w:val="00DB2592"/>
    <w:rsid w:val="00DD03F9"/>
    <w:rsid w:val="00E272BE"/>
    <w:rsid w:val="00E65931"/>
    <w:rsid w:val="00EC08DB"/>
    <w:rsid w:val="00EC1F82"/>
    <w:rsid w:val="00EC660E"/>
    <w:rsid w:val="00EC6B54"/>
    <w:rsid w:val="00F01A8C"/>
    <w:rsid w:val="00F26A1B"/>
    <w:rsid w:val="00F45060"/>
    <w:rsid w:val="00FB70E7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is@ninet.rs" TargetMode="External"/><Relationship Id="rId13" Type="http://schemas.openxmlformats.org/officeDocument/2006/relationships/hyperlink" Target="mailto:tenderi@inphar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cotradebg.rs" TargetMode="External"/><Relationship Id="rId12" Type="http://schemas.openxmlformats.org/officeDocument/2006/relationships/hyperlink" Target="mailto:office@ortodent.co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eyton@yubc.net" TargetMode="External"/><Relationship Id="rId11" Type="http://schemas.openxmlformats.org/officeDocument/2006/relationships/hyperlink" Target="javascript:location.href='mailto:'+String.fromCharCode(105,110,102,111,64,118,101,116,109,101,116,97,108,46,99,111,109)+'?'" TargetMode="External"/><Relationship Id="rId5" Type="http://schemas.openxmlformats.org/officeDocument/2006/relationships/hyperlink" Target="mailto:sladjana.vuckovic@farmalogist.co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adakom.direktor@open.telekom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hoenixpharma.rs" TargetMode="External"/><Relationship Id="rId14" Type="http://schemas.openxmlformats.org/officeDocument/2006/relationships/hyperlink" Target="mailto:tatjanauzelac@erm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5E24-C345-4277-BEE2-45F3E1ED1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pravnik</cp:lastModifiedBy>
  <cp:revision>15</cp:revision>
  <dcterms:created xsi:type="dcterms:W3CDTF">2013-06-05T09:26:00Z</dcterms:created>
  <dcterms:modified xsi:type="dcterms:W3CDTF">2013-06-10T11:28:00Z</dcterms:modified>
</cp:coreProperties>
</file>